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79"/>
        <w:gridCol w:w="871"/>
        <w:gridCol w:w="849"/>
        <w:gridCol w:w="849"/>
        <w:gridCol w:w="848"/>
        <w:gridCol w:w="1026"/>
        <w:gridCol w:w="848"/>
        <w:gridCol w:w="848"/>
        <w:gridCol w:w="848"/>
        <w:gridCol w:w="853"/>
        <w:gridCol w:w="852"/>
      </w:tblGrid>
      <w:tr w:rsidR="00146B2C">
        <w:tc>
          <w:tcPr>
            <w:tcW w:w="879" w:type="dxa"/>
            <w:shd w:val="clear" w:color="auto" w:fill="auto"/>
          </w:tcPr>
          <w:p w:rsidR="00146B2C" w:rsidRDefault="00146B2C"/>
        </w:tc>
        <w:tc>
          <w:tcPr>
            <w:tcW w:w="871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1026" w:type="dxa"/>
            <w:shd w:val="clear" w:color="auto" w:fill="auto"/>
          </w:tcPr>
          <w:p w:rsidR="00146B2C" w:rsidRDefault="00430D82">
            <w:r>
              <w:rPr>
                <w:noProof/>
              </w:rPr>
              <w:drawing>
                <wp:inline distT="0" distB="0" distL="0" distR="0">
                  <wp:extent cx="508635" cy="59626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53" w:type="dxa"/>
            <w:shd w:val="clear" w:color="auto" w:fill="auto"/>
          </w:tcPr>
          <w:p w:rsidR="00146B2C" w:rsidRDefault="00146B2C"/>
        </w:tc>
        <w:tc>
          <w:tcPr>
            <w:tcW w:w="852" w:type="dxa"/>
            <w:shd w:val="clear" w:color="auto" w:fill="auto"/>
          </w:tcPr>
          <w:p w:rsidR="00146B2C" w:rsidRDefault="00146B2C"/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430D82">
            <w:pPr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430D82">
            <w:pPr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146B2C">
        <w:tc>
          <w:tcPr>
            <w:tcW w:w="879" w:type="dxa"/>
            <w:shd w:val="clear" w:color="auto" w:fill="auto"/>
          </w:tcPr>
          <w:p w:rsidR="00146B2C" w:rsidRDefault="00146B2C"/>
        </w:tc>
        <w:tc>
          <w:tcPr>
            <w:tcW w:w="871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1026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53" w:type="dxa"/>
            <w:shd w:val="clear" w:color="auto" w:fill="auto"/>
          </w:tcPr>
          <w:p w:rsidR="00146B2C" w:rsidRDefault="00146B2C"/>
        </w:tc>
        <w:tc>
          <w:tcPr>
            <w:tcW w:w="852" w:type="dxa"/>
            <w:shd w:val="clear" w:color="auto" w:fill="auto"/>
          </w:tcPr>
          <w:p w:rsidR="00146B2C" w:rsidRDefault="00146B2C"/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430D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ОБРАЗОВАНИЯ</w:t>
            </w:r>
          </w:p>
          <w:p w:rsidR="00146B2C" w:rsidRDefault="00146B2C">
            <w:pPr>
              <w:rPr>
                <w:sz w:val="28"/>
                <w:szCs w:val="28"/>
              </w:rPr>
            </w:pPr>
          </w:p>
        </w:tc>
      </w:tr>
      <w:tr w:rsidR="00146B2C">
        <w:tc>
          <w:tcPr>
            <w:tcW w:w="879" w:type="dxa"/>
            <w:shd w:val="clear" w:color="auto" w:fill="auto"/>
          </w:tcPr>
          <w:p w:rsidR="00146B2C" w:rsidRDefault="00146B2C"/>
        </w:tc>
        <w:tc>
          <w:tcPr>
            <w:tcW w:w="871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1026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53" w:type="dxa"/>
            <w:shd w:val="clear" w:color="auto" w:fill="auto"/>
          </w:tcPr>
          <w:p w:rsidR="00146B2C" w:rsidRDefault="00146B2C"/>
        </w:tc>
        <w:tc>
          <w:tcPr>
            <w:tcW w:w="852" w:type="dxa"/>
            <w:shd w:val="clear" w:color="auto" w:fill="auto"/>
          </w:tcPr>
          <w:p w:rsidR="00146B2C" w:rsidRDefault="00146B2C"/>
        </w:tc>
      </w:tr>
      <w:tr w:rsidR="00146B2C">
        <w:tc>
          <w:tcPr>
            <w:tcW w:w="879" w:type="dxa"/>
            <w:shd w:val="clear" w:color="auto" w:fill="auto"/>
          </w:tcPr>
          <w:p w:rsidR="00146B2C" w:rsidRDefault="00146B2C"/>
        </w:tc>
        <w:tc>
          <w:tcPr>
            <w:tcW w:w="871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2722" w:type="dxa"/>
            <w:gridSpan w:val="3"/>
            <w:shd w:val="clear" w:color="auto" w:fill="auto"/>
          </w:tcPr>
          <w:p w:rsidR="00146B2C" w:rsidRDefault="0043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:rsidR="00146B2C" w:rsidRDefault="00146B2C">
            <w:pPr>
              <w:jc w:val="center"/>
            </w:pPr>
          </w:p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53" w:type="dxa"/>
            <w:shd w:val="clear" w:color="auto" w:fill="auto"/>
          </w:tcPr>
          <w:p w:rsidR="00146B2C" w:rsidRDefault="00146B2C"/>
        </w:tc>
        <w:tc>
          <w:tcPr>
            <w:tcW w:w="852" w:type="dxa"/>
            <w:shd w:val="clear" w:color="auto" w:fill="auto"/>
          </w:tcPr>
          <w:p w:rsidR="00146B2C" w:rsidRDefault="00146B2C"/>
        </w:tc>
      </w:tr>
      <w:tr w:rsidR="00146B2C">
        <w:tc>
          <w:tcPr>
            <w:tcW w:w="1750" w:type="dxa"/>
            <w:gridSpan w:val="2"/>
            <w:shd w:val="clear" w:color="auto" w:fill="auto"/>
          </w:tcPr>
          <w:p w:rsidR="00146B2C" w:rsidRDefault="003532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12.10.2023</w:t>
            </w:r>
          </w:p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849" w:type="dxa"/>
            <w:shd w:val="clear" w:color="auto" w:fill="auto"/>
          </w:tcPr>
          <w:p w:rsidR="00146B2C" w:rsidRDefault="00146B2C"/>
        </w:tc>
        <w:tc>
          <w:tcPr>
            <w:tcW w:w="2722" w:type="dxa"/>
            <w:gridSpan w:val="3"/>
            <w:shd w:val="clear" w:color="auto" w:fill="auto"/>
          </w:tcPr>
          <w:p w:rsidR="00146B2C" w:rsidRDefault="00146B2C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848" w:type="dxa"/>
            <w:shd w:val="clear" w:color="auto" w:fill="auto"/>
          </w:tcPr>
          <w:p w:rsidR="00146B2C" w:rsidRDefault="00146B2C"/>
        </w:tc>
        <w:tc>
          <w:tcPr>
            <w:tcW w:w="1705" w:type="dxa"/>
            <w:gridSpan w:val="2"/>
            <w:shd w:val="clear" w:color="auto" w:fill="auto"/>
          </w:tcPr>
          <w:p w:rsidR="00146B2C" w:rsidRPr="003532ED" w:rsidRDefault="003532ED">
            <w:pPr>
              <w:rPr>
                <w:color w:val="FF0000"/>
                <w:sz w:val="28"/>
                <w:szCs w:val="28"/>
              </w:rPr>
            </w:pPr>
            <w:r w:rsidRPr="00957471">
              <w:rPr>
                <w:sz w:val="28"/>
                <w:szCs w:val="28"/>
              </w:rPr>
              <w:t xml:space="preserve">№ </w:t>
            </w:r>
            <w:r w:rsidR="00957471" w:rsidRPr="00957471">
              <w:rPr>
                <w:sz w:val="28"/>
                <w:szCs w:val="28"/>
              </w:rPr>
              <w:t>338</w:t>
            </w:r>
            <w:r w:rsidRPr="00957471">
              <w:rPr>
                <w:sz w:val="28"/>
                <w:szCs w:val="28"/>
              </w:rPr>
              <w:t>-ОД</w:t>
            </w:r>
          </w:p>
        </w:tc>
      </w:tr>
      <w:tr w:rsidR="00146B2C">
        <w:tc>
          <w:tcPr>
            <w:tcW w:w="879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146B2C" w:rsidRDefault="00430D82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Великий Устюг </w:t>
            </w:r>
          </w:p>
        </w:tc>
        <w:tc>
          <w:tcPr>
            <w:tcW w:w="848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48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146B2C">
            <w:pPr>
              <w:jc w:val="center"/>
              <w:rPr>
                <w:sz w:val="26"/>
                <w:szCs w:val="26"/>
              </w:rPr>
            </w:pPr>
          </w:p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146B2C">
            <w:pPr>
              <w:rPr>
                <w:sz w:val="26"/>
                <w:szCs w:val="26"/>
              </w:rPr>
            </w:pPr>
          </w:p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43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проведении муниципального этапа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532ED">
              <w:rPr>
                <w:b/>
                <w:sz w:val="28"/>
                <w:szCs w:val="28"/>
              </w:rPr>
              <w:t>областного конкурса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46B2C" w:rsidRDefault="0043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исследовательских работ по краеведению </w:t>
            </w:r>
          </w:p>
          <w:p w:rsidR="00146B2C" w:rsidRDefault="00430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«Первое открытие»</w:t>
            </w:r>
          </w:p>
        </w:tc>
      </w:tr>
      <w:tr w:rsidR="00146B2C">
        <w:tc>
          <w:tcPr>
            <w:tcW w:w="9571" w:type="dxa"/>
            <w:gridSpan w:val="11"/>
            <w:shd w:val="clear" w:color="auto" w:fill="auto"/>
          </w:tcPr>
          <w:p w:rsidR="00146B2C" w:rsidRDefault="00146B2C">
            <w:pPr>
              <w:rPr>
                <w:b/>
                <w:sz w:val="28"/>
                <w:szCs w:val="28"/>
              </w:rPr>
            </w:pPr>
          </w:p>
        </w:tc>
      </w:tr>
    </w:tbl>
    <w:p w:rsidR="00146B2C" w:rsidRDefault="00430D82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целью выявления и поддержки обучающихся, проявивших выдающиеся способности в истории, литературе, географии, биологии, экологии, краеведении</w:t>
      </w:r>
    </w:p>
    <w:p w:rsidR="00146B2C" w:rsidRDefault="00430D82" w:rsidP="003532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46B2C" w:rsidRDefault="00146B2C">
      <w:pPr>
        <w:jc w:val="both"/>
        <w:rPr>
          <w:b/>
          <w:sz w:val="28"/>
          <w:szCs w:val="28"/>
        </w:rPr>
      </w:pPr>
    </w:p>
    <w:p w:rsidR="00146B2C" w:rsidRDefault="00430D8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этапа областного конкурса исследовательских работ по краеведению «Первое открытие»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сроки, установленные Положением.</w:t>
      </w:r>
    </w:p>
    <w:p w:rsidR="00146B2C" w:rsidRDefault="00430D8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Положение о </w:t>
      </w:r>
      <w:r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областного конкурса исследовательских работ п</w:t>
      </w:r>
      <w:r w:rsidR="003532ED">
        <w:rPr>
          <w:sz w:val="28"/>
          <w:szCs w:val="28"/>
        </w:rPr>
        <w:t>о краеведению «Первое открытие»</w:t>
      </w:r>
      <w:r>
        <w:rPr>
          <w:sz w:val="28"/>
          <w:szCs w:val="28"/>
        </w:rPr>
        <w:t>(Приложение</w:t>
      </w:r>
      <w:r w:rsidR="003532ED">
        <w:rPr>
          <w:sz w:val="28"/>
          <w:szCs w:val="28"/>
        </w:rPr>
        <w:t>1).</w:t>
      </w:r>
    </w:p>
    <w:p w:rsidR="00146B2C" w:rsidRDefault="00430D8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жюри (Приложение 2).</w:t>
      </w:r>
    </w:p>
    <w:p w:rsidR="00146B2C" w:rsidRDefault="00430D82">
      <w:pPr>
        <w:numPr>
          <w:ilvl w:val="0"/>
          <w:numId w:val="1"/>
        </w:numPr>
        <w:ind w:left="0"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ответственность за организацию и проведение конкурса на директора </w:t>
      </w:r>
      <w:r>
        <w:rPr>
          <w:sz w:val="28"/>
          <w:szCs w:val="28"/>
        </w:rPr>
        <w:t>МБОУ ДО «</w:t>
      </w:r>
      <w:r>
        <w:rPr>
          <w:sz w:val="28"/>
          <w:szCs w:val="28"/>
        </w:rPr>
        <w:t>ЦДО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Е</w:t>
      </w:r>
      <w:r>
        <w:rPr>
          <w:sz w:val="28"/>
          <w:szCs w:val="28"/>
        </w:rPr>
        <w:t>.М. Ямову.</w:t>
      </w:r>
    </w:p>
    <w:p w:rsidR="00146B2C" w:rsidRDefault="00430D82">
      <w:pPr>
        <w:numPr>
          <w:ilvl w:val="0"/>
          <w:numId w:val="1"/>
        </w:numPr>
        <w:ind w:left="0"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Контроль за исполнением приказа возложить на менеджера управления образовани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Т</w:t>
      </w:r>
      <w:r>
        <w:rPr>
          <w:sz w:val="28"/>
          <w:szCs w:val="28"/>
        </w:rPr>
        <w:t>.Н. Баракову.</w:t>
      </w:r>
    </w:p>
    <w:p w:rsidR="00146B2C" w:rsidRDefault="00146B2C">
      <w:pPr>
        <w:jc w:val="both"/>
        <w:rPr>
          <w:sz w:val="24"/>
          <w:szCs w:val="24"/>
        </w:rPr>
      </w:pPr>
    </w:p>
    <w:p w:rsidR="00146B2C" w:rsidRDefault="00146B2C">
      <w:pPr>
        <w:jc w:val="both"/>
        <w:rPr>
          <w:sz w:val="24"/>
          <w:szCs w:val="24"/>
        </w:rPr>
      </w:pPr>
    </w:p>
    <w:p w:rsidR="00146B2C" w:rsidRDefault="00146B2C">
      <w:pPr>
        <w:jc w:val="both"/>
        <w:rPr>
          <w:sz w:val="24"/>
          <w:szCs w:val="24"/>
        </w:rPr>
      </w:pPr>
    </w:p>
    <w:p w:rsidR="00146B2C" w:rsidRDefault="00430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</w:p>
    <w:p w:rsidR="00146B2C" w:rsidRDefault="00430D82">
      <w:pPr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>
        <w:rPr>
          <w:sz w:val="28"/>
          <w:szCs w:val="28"/>
        </w:rPr>
        <w:t xml:space="preserve">ликоустюгского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</w:p>
    <w:p w:rsidR="00146B2C" w:rsidRDefault="00430D8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     Е.С. Лопатникова</w:t>
      </w:r>
    </w:p>
    <w:p w:rsidR="00146B2C" w:rsidRDefault="00146B2C">
      <w:pPr>
        <w:jc w:val="right"/>
        <w:rPr>
          <w:sz w:val="26"/>
          <w:szCs w:val="26"/>
        </w:rPr>
      </w:pPr>
    </w:p>
    <w:p w:rsidR="00146B2C" w:rsidRDefault="00146B2C">
      <w:pPr>
        <w:jc w:val="right"/>
        <w:rPr>
          <w:sz w:val="28"/>
          <w:szCs w:val="28"/>
        </w:rPr>
      </w:pPr>
    </w:p>
    <w:p w:rsidR="00146B2C" w:rsidRDefault="00146B2C">
      <w:pPr>
        <w:jc w:val="right"/>
        <w:rPr>
          <w:sz w:val="28"/>
          <w:szCs w:val="28"/>
        </w:rPr>
      </w:pPr>
    </w:p>
    <w:p w:rsidR="003532ED" w:rsidRDefault="003532ED">
      <w:pPr>
        <w:jc w:val="right"/>
        <w:rPr>
          <w:sz w:val="28"/>
          <w:szCs w:val="28"/>
        </w:rPr>
      </w:pPr>
    </w:p>
    <w:p w:rsidR="00146B2C" w:rsidRDefault="00146B2C">
      <w:pPr>
        <w:jc w:val="right"/>
        <w:rPr>
          <w:sz w:val="28"/>
          <w:szCs w:val="28"/>
        </w:rPr>
      </w:pPr>
    </w:p>
    <w:p w:rsidR="003532ED" w:rsidRDefault="003532ED" w:rsidP="003532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приказу</w:t>
      </w:r>
    </w:p>
    <w:p w:rsidR="003532ED" w:rsidRDefault="003532ED" w:rsidP="003532ED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3532ED" w:rsidRDefault="003532ED" w:rsidP="003532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12.10.2023 </w:t>
      </w:r>
      <w:r>
        <w:rPr>
          <w:sz w:val="28"/>
          <w:szCs w:val="28"/>
        </w:rPr>
        <w:t>№</w:t>
      </w:r>
      <w:r w:rsidR="00957471">
        <w:rPr>
          <w:sz w:val="28"/>
          <w:szCs w:val="28"/>
        </w:rPr>
        <w:t xml:space="preserve"> 338-ОД</w:t>
      </w:r>
      <w:r>
        <w:rPr>
          <w:sz w:val="28"/>
          <w:szCs w:val="28"/>
        </w:rPr>
        <w:t xml:space="preserve">  </w:t>
      </w:r>
    </w:p>
    <w:p w:rsidR="00146B2C" w:rsidRDefault="00146B2C">
      <w:pPr>
        <w:jc w:val="center"/>
        <w:rPr>
          <w:b/>
        </w:rPr>
      </w:pPr>
    </w:p>
    <w:p w:rsidR="00146B2C" w:rsidRDefault="00146B2C">
      <w:pPr>
        <w:jc w:val="center"/>
        <w:rPr>
          <w:b/>
          <w:sz w:val="24"/>
          <w:szCs w:val="24"/>
        </w:rPr>
      </w:pPr>
    </w:p>
    <w:p w:rsidR="00146B2C" w:rsidRDefault="00430D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этапа областного конкурса 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исследовательских работ по краеведению  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«Первое открытие»</w:t>
      </w:r>
    </w:p>
    <w:p w:rsidR="00146B2C" w:rsidRDefault="00146B2C">
      <w:pPr>
        <w:jc w:val="center"/>
        <w:rPr>
          <w:sz w:val="28"/>
          <w:szCs w:val="28"/>
        </w:rPr>
      </w:pPr>
    </w:p>
    <w:p w:rsidR="00146B2C" w:rsidRDefault="00430D82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46B2C" w:rsidRDefault="00430D8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муниципального этапа областного конкурса исследовательских работ по краеведению «Первое открытие» (далее – Положение, Конкурс) определяет цель и задачи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 xml:space="preserve">организацию </w:t>
      </w:r>
      <w:r w:rsidR="003532ED">
        <w:rPr>
          <w:sz w:val="28"/>
          <w:szCs w:val="28"/>
        </w:rPr>
        <w:t>и обеспечение</w:t>
      </w:r>
      <w:r>
        <w:rPr>
          <w:sz w:val="28"/>
          <w:szCs w:val="28"/>
        </w:rPr>
        <w:t xml:space="preserve">, устанавливает требования к участникам </w:t>
      </w:r>
      <w:r w:rsidR="003532ED">
        <w:rPr>
          <w:sz w:val="28"/>
          <w:szCs w:val="28"/>
        </w:rPr>
        <w:t>и</w:t>
      </w:r>
      <w:r>
        <w:rPr>
          <w:sz w:val="28"/>
          <w:szCs w:val="28"/>
        </w:rPr>
        <w:t xml:space="preserve"> сроки проведения Конкурса. </w:t>
      </w:r>
    </w:p>
    <w:p w:rsidR="00146B2C" w:rsidRDefault="00430D8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целью выявления и поддержки обучающихся, проявивших выдающиеся способности в истории, литературе, географии, био</w:t>
      </w:r>
      <w:r>
        <w:rPr>
          <w:sz w:val="28"/>
          <w:szCs w:val="28"/>
        </w:rPr>
        <w:t>логии, экологии, краеведении.</w:t>
      </w:r>
    </w:p>
    <w:p w:rsidR="00146B2C" w:rsidRDefault="00430D8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муниципального этапа областного Конкурса: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активизация исследовательской работы обучающихся по изучению истории, природы и культуры Вологодской области, в том числе Великоустюгского </w:t>
      </w:r>
      <w:r w:rsidR="003532ED">
        <w:rPr>
          <w:sz w:val="28"/>
          <w:szCs w:val="28"/>
        </w:rPr>
        <w:t>округа</w:t>
      </w:r>
      <w:r>
        <w:rPr>
          <w:sz w:val="28"/>
          <w:szCs w:val="28"/>
        </w:rPr>
        <w:t>; её (его) достопримечательно</w:t>
      </w:r>
      <w:r>
        <w:rPr>
          <w:sz w:val="28"/>
          <w:szCs w:val="28"/>
        </w:rPr>
        <w:t>стей, памятников, биографий выдающихся вологжан;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 развитие первичных навыков поисково-исследовательской работы;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развитие творческих способностей, воспитание патриотизма и духовной культуры.</w:t>
      </w:r>
    </w:p>
    <w:p w:rsidR="00146B2C" w:rsidRDefault="00146B2C">
      <w:pPr>
        <w:pStyle w:val="a7"/>
        <w:ind w:left="0"/>
        <w:jc w:val="both"/>
        <w:rPr>
          <w:sz w:val="28"/>
          <w:szCs w:val="28"/>
        </w:rPr>
      </w:pPr>
    </w:p>
    <w:p w:rsidR="00146B2C" w:rsidRDefault="00430D82">
      <w:pPr>
        <w:pStyle w:val="a7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Учредители и организаторы </w:t>
      </w:r>
    </w:p>
    <w:p w:rsidR="00146B2C" w:rsidRDefault="00430D82">
      <w:pPr>
        <w:tabs>
          <w:tab w:val="left" w:pos="0"/>
          <w:tab w:val="left" w:pos="1276"/>
        </w:tabs>
        <w:ind w:firstLineChars="214" w:firstLine="5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Учредитель – управление образования администрации Великоустюгского муниципального </w:t>
      </w:r>
      <w:r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>.</w:t>
      </w:r>
    </w:p>
    <w:p w:rsidR="00146B2C" w:rsidRDefault="00430D82">
      <w:pPr>
        <w:tabs>
          <w:tab w:val="left" w:pos="0"/>
          <w:tab w:val="left" w:pos="1276"/>
        </w:tabs>
        <w:ind w:firstLineChars="214" w:firstLine="5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Организатор -  МБОУ ДО «ЦДО» г. Великий Устюг (Центр дополнительного образования).</w:t>
      </w:r>
    </w:p>
    <w:p w:rsidR="00146B2C" w:rsidRDefault="00146B2C">
      <w:pPr>
        <w:tabs>
          <w:tab w:val="left" w:pos="1276"/>
        </w:tabs>
        <w:ind w:firstLineChars="214" w:firstLine="602"/>
        <w:jc w:val="both"/>
        <w:rPr>
          <w:b/>
          <w:sz w:val="28"/>
          <w:szCs w:val="28"/>
        </w:rPr>
      </w:pPr>
    </w:p>
    <w:p w:rsidR="00146B2C" w:rsidRDefault="00430D82">
      <w:pPr>
        <w:pStyle w:val="a7"/>
        <w:numPr>
          <w:ilvl w:val="0"/>
          <w:numId w:val="4"/>
        </w:num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146B2C" w:rsidRDefault="00430D82">
      <w:pPr>
        <w:pStyle w:val="a7"/>
        <w:numPr>
          <w:ilvl w:val="1"/>
          <w:numId w:val="4"/>
        </w:numPr>
        <w:ind w:left="9" w:firstLine="5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приглашаются обучающиеся </w:t>
      </w:r>
      <w:r>
        <w:rPr>
          <w:bCs/>
          <w:sz w:val="28"/>
          <w:szCs w:val="28"/>
        </w:rPr>
        <w:t>1 - 4 к</w:t>
      </w:r>
      <w:r>
        <w:rPr>
          <w:bCs/>
          <w:sz w:val="28"/>
          <w:szCs w:val="28"/>
        </w:rPr>
        <w:t xml:space="preserve">лассов </w:t>
      </w:r>
      <w:r>
        <w:rPr>
          <w:sz w:val="28"/>
          <w:szCs w:val="28"/>
        </w:rPr>
        <w:t xml:space="preserve">общеобразовательных организаций и учреждений дополнительного образования </w:t>
      </w:r>
      <w:r>
        <w:rPr>
          <w:sz w:val="28"/>
          <w:szCs w:val="28"/>
        </w:rPr>
        <w:t>Великоустюгского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. </w:t>
      </w:r>
    </w:p>
    <w:p w:rsidR="00146B2C" w:rsidRDefault="00430D82">
      <w:pPr>
        <w:pStyle w:val="a7"/>
        <w:numPr>
          <w:ilvl w:val="1"/>
          <w:numId w:val="4"/>
        </w:numPr>
        <w:ind w:left="9" w:firstLine="5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каждой образовательной организации может участвовать не более 3 человек. </w:t>
      </w:r>
    </w:p>
    <w:p w:rsidR="00146B2C" w:rsidRDefault="00146B2C">
      <w:pPr>
        <w:pStyle w:val="a7"/>
        <w:ind w:left="0"/>
        <w:jc w:val="both"/>
        <w:rPr>
          <w:b/>
          <w:sz w:val="28"/>
          <w:szCs w:val="28"/>
        </w:rPr>
      </w:pPr>
    </w:p>
    <w:p w:rsidR="00146B2C" w:rsidRDefault="00430D82">
      <w:pPr>
        <w:widowControl w:val="0"/>
        <w:shd w:val="clear" w:color="auto" w:fill="FFFFFF"/>
        <w:suppressAutoHyphens/>
        <w:autoSpaceDE w:val="0"/>
        <w:ind w:firstLineChars="236" w:firstLine="633"/>
        <w:jc w:val="center"/>
        <w:rPr>
          <w:b/>
          <w:color w:val="000000"/>
          <w:spacing w:val="-13"/>
          <w:sz w:val="28"/>
          <w:szCs w:val="28"/>
          <w:lang w:eastAsia="ar-SA"/>
        </w:rPr>
      </w:pPr>
      <w:r>
        <w:rPr>
          <w:b/>
          <w:color w:val="000000"/>
          <w:spacing w:val="-13"/>
          <w:sz w:val="28"/>
          <w:szCs w:val="28"/>
          <w:lang w:eastAsia="ar-SA"/>
        </w:rPr>
        <w:t xml:space="preserve">4 . Сроки и порядок проведения </w:t>
      </w:r>
    </w:p>
    <w:p w:rsidR="00146B2C" w:rsidRDefault="00430D82">
      <w:pPr>
        <w:tabs>
          <w:tab w:val="left" w:pos="0"/>
        </w:tabs>
        <w:ind w:firstLineChars="236" w:firstLine="661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в</w:t>
      </w:r>
      <w:r>
        <w:rPr>
          <w:sz w:val="28"/>
          <w:szCs w:val="28"/>
        </w:rPr>
        <w:t xml:space="preserve"> период </w:t>
      </w:r>
      <w:r w:rsidR="003532ED">
        <w:rPr>
          <w:sz w:val="28"/>
          <w:szCs w:val="28"/>
        </w:rPr>
        <w:t>с 16</w:t>
      </w:r>
      <w:r>
        <w:rPr>
          <w:sz w:val="28"/>
          <w:szCs w:val="28"/>
        </w:rPr>
        <w:t xml:space="preserve"> октября по </w:t>
      </w:r>
      <w:r w:rsidRPr="003532ED">
        <w:rPr>
          <w:sz w:val="28"/>
          <w:szCs w:val="28"/>
        </w:rPr>
        <w:t>31</w:t>
      </w:r>
      <w:r>
        <w:rPr>
          <w:sz w:val="28"/>
          <w:szCs w:val="28"/>
        </w:rPr>
        <w:t xml:space="preserve"> октября 2023 г.</w:t>
      </w:r>
    </w:p>
    <w:p w:rsidR="00146B2C" w:rsidRDefault="00430D82">
      <w:pPr>
        <w:ind w:firstLineChars="236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>
        <w:rPr>
          <w:sz w:val="28"/>
          <w:szCs w:val="28"/>
        </w:rPr>
        <w:t xml:space="preserve">рием заявок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 xml:space="preserve">электронном виде по адресу </w:t>
      </w:r>
      <w:r>
        <w:rPr>
          <w:sz w:val="28"/>
          <w:szCs w:val="28"/>
        </w:rPr>
        <w:lastRenderedPageBreak/>
        <w:t>электронной почты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 w:val="28"/>
          <w:szCs w:val="28"/>
        </w:rPr>
        <w:t xml:space="preserve">162390, г. Великий Устюг, ул. Советский проспект, д.78.  </w:t>
      </w:r>
      <w:r>
        <w:rPr>
          <w:color w:val="000000"/>
          <w:sz w:val="28"/>
          <w:szCs w:val="28"/>
          <w:shd w:val="clear" w:color="auto" w:fill="FFFFFF"/>
        </w:rPr>
        <w:t>в период с 1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октября по 2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октября 2023 года</w:t>
      </w:r>
      <w:r>
        <w:rPr>
          <w:color w:val="000000"/>
          <w:sz w:val="28"/>
          <w:szCs w:val="28"/>
          <w:shd w:val="clear" w:color="auto" w:fill="FFFFFF"/>
        </w:rPr>
        <w:t xml:space="preserve"> включительно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46B2C" w:rsidRDefault="00430D82">
      <w:pPr>
        <w:ind w:firstLineChars="236" w:firstLine="66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Участники предоставляют следующие материалы: </w:t>
      </w:r>
    </w:p>
    <w:p w:rsidR="00146B2C" w:rsidRDefault="00430D82">
      <w:pPr>
        <w:ind w:firstLineChars="236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</w:t>
      </w:r>
      <w:r>
        <w:rPr>
          <w:color w:val="000000"/>
          <w:sz w:val="28"/>
          <w:szCs w:val="28"/>
        </w:rPr>
        <w:t>Конк</w:t>
      </w:r>
      <w:r>
        <w:rPr>
          <w:color w:val="000000"/>
          <w:sz w:val="28"/>
          <w:szCs w:val="28"/>
        </w:rPr>
        <w:t xml:space="preserve">урсе </w:t>
      </w:r>
      <w:r>
        <w:rPr>
          <w:sz w:val="28"/>
          <w:szCs w:val="28"/>
        </w:rPr>
        <w:t>по форме согласно Приложению 1 к настоящему Положению.</w:t>
      </w:r>
      <w:r>
        <w:rPr>
          <w:sz w:val="28"/>
          <w:szCs w:val="28"/>
        </w:rPr>
        <w:t xml:space="preserve"> От образовательной организации предоставляется общая заявка на всех участников.</w:t>
      </w:r>
    </w:p>
    <w:p w:rsidR="00146B2C" w:rsidRDefault="00430D82">
      <w:pPr>
        <w:widowControl w:val="0"/>
        <w:autoSpaceDE w:val="0"/>
        <w:autoSpaceDN w:val="0"/>
        <w:ind w:firstLineChars="236" w:firstLine="661"/>
        <w:jc w:val="both"/>
        <w:rPr>
          <w:sz w:val="28"/>
          <w:szCs w:val="28"/>
        </w:rPr>
      </w:pPr>
      <w:r>
        <w:rPr>
          <w:sz w:val="28"/>
          <w:szCs w:val="28"/>
        </w:rPr>
        <w:t>- конкурсную работу, соответствующую требованиям п.5. данного Положения.</w:t>
      </w:r>
    </w:p>
    <w:p w:rsidR="00146B2C" w:rsidRDefault="00430D82">
      <w:pPr>
        <w:ind w:firstLineChars="236" w:firstLine="661"/>
        <w:jc w:val="both"/>
        <w:rPr>
          <w:sz w:val="28"/>
          <w:szCs w:val="28"/>
        </w:rPr>
      </w:pPr>
      <w:r>
        <w:rPr>
          <w:sz w:val="28"/>
          <w:szCs w:val="28"/>
        </w:rPr>
        <w:t>4.3. Работа жюри в период с 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октябр</w:t>
      </w:r>
      <w:r>
        <w:rPr>
          <w:sz w:val="28"/>
          <w:szCs w:val="28"/>
        </w:rPr>
        <w:t>я 2023 года</w:t>
      </w:r>
      <w:r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. </w:t>
      </w:r>
    </w:p>
    <w:p w:rsidR="00146B2C" w:rsidRDefault="00430D82">
      <w:pPr>
        <w:ind w:firstLineChars="236" w:firstLine="661"/>
        <w:jc w:val="both"/>
        <w:rPr>
          <w:color w:val="000000"/>
          <w:spacing w:val="-13"/>
          <w:sz w:val="28"/>
          <w:szCs w:val="28"/>
          <w:lang w:eastAsia="ar-SA"/>
        </w:rPr>
      </w:pPr>
      <w:r>
        <w:rPr>
          <w:sz w:val="28"/>
          <w:szCs w:val="28"/>
        </w:rPr>
        <w:t xml:space="preserve">4.4. </w:t>
      </w:r>
      <w:r>
        <w:rPr>
          <w:color w:val="000000"/>
          <w:spacing w:val="-13"/>
          <w:sz w:val="28"/>
          <w:szCs w:val="28"/>
          <w:lang w:eastAsia="ar-SA"/>
        </w:rPr>
        <w:t xml:space="preserve">Подведение итогов </w:t>
      </w:r>
      <w:r w:rsidR="003532ED">
        <w:rPr>
          <w:color w:val="000000"/>
          <w:spacing w:val="-13"/>
          <w:sz w:val="28"/>
          <w:szCs w:val="28"/>
          <w:lang w:eastAsia="ar-SA"/>
        </w:rPr>
        <w:t>Конкурса,</w:t>
      </w:r>
      <w:r>
        <w:rPr>
          <w:color w:val="000000"/>
          <w:spacing w:val="-13"/>
          <w:sz w:val="28"/>
          <w:szCs w:val="28"/>
          <w:lang w:eastAsia="ar-SA"/>
        </w:rPr>
        <w:t xml:space="preserve"> и публикация в официальной группе ВК «</w:t>
      </w:r>
      <w:r>
        <w:rPr>
          <w:color w:val="000000"/>
          <w:spacing w:val="-13"/>
          <w:sz w:val="28"/>
          <w:szCs w:val="28"/>
          <w:lang w:eastAsia="ar-SA"/>
        </w:rPr>
        <w:t>Мероприятия</w:t>
      </w:r>
      <w:r>
        <w:rPr>
          <w:color w:val="000000"/>
          <w:spacing w:val="-13"/>
          <w:sz w:val="28"/>
          <w:szCs w:val="28"/>
          <w:lang w:eastAsia="ar-SA"/>
        </w:rPr>
        <w:t xml:space="preserve"> ЦДО</w:t>
      </w:r>
      <w:r>
        <w:rPr>
          <w:color w:val="000000"/>
          <w:spacing w:val="-13"/>
          <w:sz w:val="28"/>
          <w:szCs w:val="28"/>
          <w:lang w:eastAsia="ar-SA"/>
        </w:rPr>
        <w:t xml:space="preserve">» </w:t>
      </w:r>
      <w:r>
        <w:rPr>
          <w:color w:val="000000"/>
          <w:spacing w:val="-13"/>
          <w:sz w:val="28"/>
          <w:szCs w:val="28"/>
          <w:lang w:eastAsia="ar-SA"/>
        </w:rPr>
        <w:t>31</w:t>
      </w:r>
      <w:r>
        <w:rPr>
          <w:color w:val="000000"/>
          <w:spacing w:val="-13"/>
          <w:sz w:val="28"/>
          <w:szCs w:val="28"/>
          <w:lang w:eastAsia="ar-SA"/>
        </w:rPr>
        <w:t xml:space="preserve"> октября 2023 года.</w:t>
      </w:r>
    </w:p>
    <w:p w:rsidR="00146B2C" w:rsidRDefault="00430D82">
      <w:pPr>
        <w:ind w:firstLineChars="236" w:firstLine="630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  <w:lang w:eastAsia="ar-SA"/>
        </w:rPr>
        <w:t>4.5. Возврат работ производится строго 3</w:t>
      </w:r>
      <w:r>
        <w:rPr>
          <w:color w:val="000000"/>
          <w:spacing w:val="-13"/>
          <w:sz w:val="28"/>
          <w:szCs w:val="28"/>
          <w:lang w:eastAsia="ar-SA"/>
        </w:rPr>
        <w:t>1</w:t>
      </w:r>
      <w:r>
        <w:rPr>
          <w:color w:val="000000"/>
          <w:spacing w:val="-13"/>
          <w:sz w:val="28"/>
          <w:szCs w:val="28"/>
          <w:lang w:eastAsia="ar-SA"/>
        </w:rPr>
        <w:t xml:space="preserve"> октября 2023 года. За сохранность работ, не забранных в указанный срок, организаторы Конкурса ответственности не несут.</w:t>
      </w:r>
    </w:p>
    <w:p w:rsidR="00146B2C" w:rsidRDefault="00146B2C">
      <w:pPr>
        <w:pStyle w:val="a7"/>
        <w:ind w:left="0"/>
        <w:jc w:val="both"/>
        <w:rPr>
          <w:sz w:val="28"/>
          <w:szCs w:val="28"/>
        </w:rPr>
      </w:pPr>
    </w:p>
    <w:p w:rsidR="00146B2C" w:rsidRDefault="003532ED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</w:t>
      </w:r>
      <w:r w:rsidR="00430D82">
        <w:rPr>
          <w:b/>
          <w:sz w:val="28"/>
          <w:szCs w:val="28"/>
        </w:rPr>
        <w:t xml:space="preserve"> </w:t>
      </w:r>
    </w:p>
    <w:p w:rsidR="00146B2C" w:rsidRDefault="00430D82">
      <w:pPr>
        <w:pStyle w:val="a7"/>
        <w:numPr>
          <w:ilvl w:val="1"/>
          <w:numId w:val="1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онкурсн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должна быть оформлена</w:t>
      </w:r>
      <w:r>
        <w:rPr>
          <w:sz w:val="28"/>
          <w:szCs w:val="28"/>
        </w:rPr>
        <w:t xml:space="preserve"> согласно следующим требованиям:</w:t>
      </w:r>
    </w:p>
    <w:p w:rsidR="00146B2C" w:rsidRPr="003532ED" w:rsidRDefault="00430D82">
      <w:pPr>
        <w:pStyle w:val="a7"/>
        <w:ind w:left="60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шрифт</w:t>
      </w:r>
      <w:r w:rsidRPr="003532ED">
        <w:rPr>
          <w:sz w:val="28"/>
          <w:szCs w:val="28"/>
          <w:lang w:val="en-US"/>
        </w:rPr>
        <w:t xml:space="preserve"> – Times New Roman; </w:t>
      </w:r>
      <w:r>
        <w:rPr>
          <w:sz w:val="28"/>
          <w:szCs w:val="28"/>
        </w:rPr>
        <w:t>кегль</w:t>
      </w:r>
      <w:r w:rsidRPr="003532ED">
        <w:rPr>
          <w:sz w:val="28"/>
          <w:szCs w:val="28"/>
          <w:lang w:val="en-US"/>
        </w:rPr>
        <w:t xml:space="preserve"> – 14;</w:t>
      </w:r>
    </w:p>
    <w:p w:rsidR="00146B2C" w:rsidRDefault="00430D82">
      <w:pPr>
        <w:pStyle w:val="a7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выравнива</w:t>
      </w:r>
      <w:r>
        <w:rPr>
          <w:sz w:val="28"/>
          <w:szCs w:val="28"/>
        </w:rPr>
        <w:t>ние – по ширине;</w:t>
      </w:r>
    </w:p>
    <w:p w:rsidR="00146B2C" w:rsidRDefault="00430D82">
      <w:pPr>
        <w:pStyle w:val="a7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межстрочный интервал – одинарный;</w:t>
      </w:r>
    </w:p>
    <w:p w:rsidR="00146B2C" w:rsidRDefault="00430D82">
      <w:pPr>
        <w:pStyle w:val="a7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отступ – 1,25;</w:t>
      </w:r>
    </w:p>
    <w:p w:rsidR="00146B2C" w:rsidRDefault="00430D82">
      <w:pPr>
        <w:pStyle w:val="a7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объем конкурсной работы – не более 7 страниц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>
        <w:rPr>
          <w:sz w:val="28"/>
          <w:szCs w:val="28"/>
        </w:rPr>
        <w:t>итульный лист, справочный аппарат (ссылки на источники, иллюстрации), приложения (не более 7 листов) в общий объем работы не входят.</w:t>
      </w:r>
    </w:p>
    <w:p w:rsidR="00146B2C" w:rsidRDefault="00430D82">
      <w:pPr>
        <w:pStyle w:val="a7"/>
        <w:numPr>
          <w:ilvl w:val="1"/>
          <w:numId w:val="1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</w:t>
      </w:r>
      <w:r>
        <w:rPr>
          <w:sz w:val="28"/>
          <w:szCs w:val="28"/>
        </w:rPr>
        <w:t>лист содержит следующие сведения: название Конкурса, тема работы, полные Ф.И.О. автора конкурсной работы, название образовательной организации, класс (группа), Ф.И.О. научного руководителя и должность.</w:t>
      </w:r>
    </w:p>
    <w:p w:rsidR="00146B2C" w:rsidRDefault="00430D82">
      <w:pPr>
        <w:pStyle w:val="a7"/>
        <w:numPr>
          <w:ilvl w:val="1"/>
          <w:numId w:val="1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содержание работы: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введение (цель и зад</w:t>
      </w:r>
      <w:r>
        <w:rPr>
          <w:sz w:val="28"/>
          <w:szCs w:val="28"/>
        </w:rPr>
        <w:t>ачи работы),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содержание (описание проделанной работы);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заключение (краткие формулировки результатов работы);</w:t>
      </w:r>
    </w:p>
    <w:p w:rsidR="00146B2C" w:rsidRDefault="00430D8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список использованной литературы</w:t>
      </w:r>
    </w:p>
    <w:p w:rsidR="00146B2C" w:rsidRDefault="00430D82">
      <w:pPr>
        <w:pStyle w:val="a7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тексте работы могут быть ссылки на использованные литературные источники.</w:t>
      </w:r>
    </w:p>
    <w:p w:rsidR="00146B2C" w:rsidRDefault="00430D82">
      <w:pPr>
        <w:pStyle w:val="a7"/>
        <w:numPr>
          <w:ilvl w:val="1"/>
          <w:numId w:val="1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муниципальн</w:t>
      </w:r>
      <w:r>
        <w:rPr>
          <w:sz w:val="28"/>
          <w:szCs w:val="28"/>
        </w:rPr>
        <w:t>ого этапа Конкурса может принять участие в работе одной секции.</w:t>
      </w:r>
    </w:p>
    <w:p w:rsidR="00146B2C" w:rsidRDefault="00430D82">
      <w:pPr>
        <w:pStyle w:val="a7"/>
        <w:numPr>
          <w:ilvl w:val="1"/>
          <w:numId w:val="1"/>
        </w:numPr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работы (более 1 автора) к участию не допускаются.</w:t>
      </w:r>
    </w:p>
    <w:p w:rsidR="00146B2C" w:rsidRDefault="00146B2C">
      <w:pPr>
        <w:pStyle w:val="a7"/>
        <w:ind w:left="0"/>
        <w:jc w:val="both"/>
        <w:rPr>
          <w:sz w:val="28"/>
          <w:szCs w:val="28"/>
        </w:rPr>
      </w:pPr>
    </w:p>
    <w:p w:rsidR="00146B2C" w:rsidRDefault="00430D82">
      <w:pPr>
        <w:ind w:left="45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.Секции </w:t>
      </w:r>
    </w:p>
    <w:p w:rsidR="00146B2C" w:rsidRDefault="00430D8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проходит по следующим секциям:</w:t>
      </w:r>
    </w:p>
    <w:p w:rsidR="00146B2C" w:rsidRDefault="00430D8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</w:t>
      </w:r>
      <w:r>
        <w:rPr>
          <w:sz w:val="28"/>
          <w:szCs w:val="28"/>
        </w:rPr>
        <w:t xml:space="preserve">«Летопись родных мест», «Связь поколений», «Память рода», «Живём не </w:t>
      </w:r>
      <w:r>
        <w:rPr>
          <w:sz w:val="28"/>
          <w:szCs w:val="28"/>
        </w:rPr>
        <w:t>забывая» (историческое краеведение)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>«В глубь веков», «Река времен» (археология, этнография)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>«Печать веков» (школьное музейное краеведение)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>«Родные отголоски», «В тени столетий» (литературное краеведение, топонимика, фольклор)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>
        <w:rPr>
          <w:sz w:val="28"/>
          <w:szCs w:val="28"/>
        </w:rPr>
        <w:t>«Мир ж</w:t>
      </w:r>
      <w:r>
        <w:rPr>
          <w:sz w:val="28"/>
          <w:szCs w:val="28"/>
        </w:rPr>
        <w:t>ивотных», «Жизнь животных», «Зеленая планета» (биология)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>
        <w:rPr>
          <w:sz w:val="28"/>
          <w:szCs w:val="28"/>
        </w:rPr>
        <w:t>«Язык Земли» (география, геология, палеонтология)</w:t>
      </w:r>
      <w:r>
        <w:rPr>
          <w:sz w:val="28"/>
          <w:szCs w:val="28"/>
        </w:rPr>
        <w:t>.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>
        <w:rPr>
          <w:sz w:val="28"/>
          <w:szCs w:val="28"/>
        </w:rPr>
        <w:t>«Умное земледелие» (сельскохозяйственная наука).</w:t>
      </w:r>
    </w:p>
    <w:p w:rsidR="00146B2C" w:rsidRDefault="00430D82">
      <w:pPr>
        <w:pStyle w:val="a7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поступивших работ количество секций может быть изменено.</w:t>
      </w:r>
    </w:p>
    <w:p w:rsidR="00146B2C" w:rsidRDefault="00146B2C">
      <w:pPr>
        <w:pStyle w:val="a7"/>
        <w:ind w:left="1080"/>
        <w:jc w:val="center"/>
        <w:rPr>
          <w:sz w:val="28"/>
          <w:szCs w:val="28"/>
        </w:rPr>
      </w:pP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Критерии оценки конкурсных работ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>
        <w:rPr>
          <w:rFonts w:eastAsia="Helvetica"/>
          <w:sz w:val="28"/>
          <w:szCs w:val="28"/>
          <w:shd w:val="clear" w:color="auto" w:fill="FFFFFF"/>
        </w:rPr>
        <w:t>Культура научного выступления (использование научного стиля изложения, умение,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 xml:space="preserve"> при необходимости, использовать научные термины, логика изложения, последовательность изложения, отражение в тексте выступления основных т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езисов и выводов работы).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rFonts w:eastAsia="Helvetica"/>
          <w:color w:val="000000"/>
          <w:sz w:val="28"/>
          <w:szCs w:val="28"/>
          <w:shd w:val="clear" w:color="auto" w:fill="FFFFFF"/>
        </w:rPr>
        <w:t>7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.2. Целеполагание (решение каждой поставленной докладчиком исследовательской задачи отражено в итоговых выводах, выводы, озвученные докладчиком в заключении, содержат необходимые и достаточные аргументы в основной части выступлен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ия).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sz w:val="28"/>
          <w:szCs w:val="28"/>
          <w:shd w:val="clear" w:color="auto" w:fill="FFFFFF"/>
        </w:rPr>
      </w:pPr>
      <w:r>
        <w:rPr>
          <w:rFonts w:eastAsia="Helvetica"/>
          <w:color w:val="000000"/>
          <w:sz w:val="28"/>
          <w:szCs w:val="28"/>
          <w:shd w:val="clear" w:color="auto" w:fill="FFFFFF"/>
        </w:rPr>
        <w:t>7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.3. Наглядность выступления (целесообразность использования наглядности (раздаточного материала, компьютерных презентаций и пр.) для иллюстрирования доклада, самостоятельность подготовки приложений, использование чужих иллюстраций, схем, таблиц, карт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 xml:space="preserve"> и т. д. возможно исключительно при указании источника, из которого была взята информация, и, по возможности,</w:t>
      </w:r>
      <w:r>
        <w:rPr>
          <w:rFonts w:eastAsia="Helvetica"/>
          <w:sz w:val="28"/>
          <w:szCs w:val="28"/>
          <w:shd w:val="clear" w:color="auto" w:fill="FFFFFF"/>
        </w:rPr>
        <w:t> </w:t>
      </w:r>
      <w:hyperlink r:id="rId10" w:tooltip="Авторство" w:history="1">
        <w:r>
          <w:rPr>
            <w:rStyle w:val="a3"/>
            <w:rFonts w:eastAsia="Helvetica"/>
            <w:color w:val="auto"/>
            <w:sz w:val="28"/>
            <w:szCs w:val="28"/>
            <w:shd w:val="clear" w:color="auto" w:fill="FFFFFF"/>
          </w:rPr>
          <w:t>авторства</w:t>
        </w:r>
      </w:hyperlink>
      <w:r>
        <w:rPr>
          <w:rFonts w:eastAsia="Helvetica"/>
          <w:sz w:val="28"/>
          <w:szCs w:val="28"/>
          <w:shd w:val="clear" w:color="auto" w:fill="FFFFFF"/>
        </w:rPr>
        <w:t> материала, качество иллюстративного материала).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rFonts w:eastAsia="Helvetica"/>
          <w:sz w:val="28"/>
          <w:szCs w:val="28"/>
          <w:shd w:val="clear" w:color="auto" w:fill="FFFFFF"/>
        </w:rPr>
        <w:t>7</w:t>
      </w:r>
      <w:r>
        <w:rPr>
          <w:rFonts w:eastAsia="Helvetica"/>
          <w:sz w:val="28"/>
          <w:szCs w:val="28"/>
          <w:shd w:val="clear" w:color="auto" w:fill="FFFFFF"/>
        </w:rPr>
        <w:t xml:space="preserve">.4. Личный </w:t>
      </w:r>
      <w:r>
        <w:rPr>
          <w:rFonts w:eastAsia="Helvetica"/>
          <w:sz w:val="28"/>
          <w:szCs w:val="28"/>
          <w:shd w:val="clear" w:color="auto" w:fill="FFFFFF"/>
        </w:rPr>
        <w:t>вклад автора в исследование (автор владеет основными методами исследования, заявленными в работе, может объяснить целесообразность их применения, автор знаком с основным содержанием </w:t>
      </w:r>
      <w:hyperlink r:id="rId11" w:tooltip="Научная и научно-популярная литература" w:history="1">
        <w:r>
          <w:rPr>
            <w:rStyle w:val="a3"/>
            <w:rFonts w:eastAsia="Helvetica"/>
            <w:color w:val="auto"/>
            <w:sz w:val="28"/>
            <w:szCs w:val="28"/>
            <w:shd w:val="clear" w:color="auto" w:fill="FFFFFF"/>
          </w:rPr>
          <w:t>научной литературы</w:t>
        </w:r>
      </w:hyperlink>
      <w:r>
        <w:rPr>
          <w:rFonts w:eastAsia="Helvetica"/>
          <w:sz w:val="28"/>
          <w:szCs w:val="28"/>
          <w:shd w:val="clear" w:color="auto" w:fill="FFFFFF"/>
        </w:rPr>
        <w:t>, приведённой в работе, и аппелирует к ней в ходе выступления и ответов на в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опросы, автор самостоятельно анализирует источники и сравнивает данные разных источников).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rFonts w:eastAsia="Helvetica"/>
          <w:color w:val="000000"/>
          <w:sz w:val="28"/>
          <w:szCs w:val="28"/>
          <w:shd w:val="clear" w:color="auto" w:fill="FFFFFF"/>
        </w:rPr>
        <w:t>7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.5. Отв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еты на вопросы: докладчик четко и грамотно отвечает на вопросы, умеет вести полемику, отстаивать свою позицию.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rFonts w:eastAsia="Helvetica"/>
          <w:color w:val="000000"/>
          <w:sz w:val="28"/>
          <w:szCs w:val="28"/>
          <w:shd w:val="clear" w:color="auto" w:fill="FFFFFF"/>
        </w:rPr>
        <w:t>7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.6. Участие в работе секции: участник секции задаёт авторам других работ целесообразные, корректные вопросы по теме их выступления.</w:t>
      </w:r>
    </w:p>
    <w:p w:rsidR="00146B2C" w:rsidRDefault="00430D82">
      <w:pPr>
        <w:shd w:val="clear" w:color="auto" w:fill="FFFFFF"/>
        <w:ind w:firstLine="851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>
        <w:rPr>
          <w:rFonts w:eastAsia="Helvetica"/>
          <w:color w:val="000000"/>
          <w:sz w:val="28"/>
          <w:szCs w:val="28"/>
          <w:shd w:val="clear" w:color="auto" w:fill="FFFFFF"/>
        </w:rPr>
        <w:t>7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.7. Соблюде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ние регламента.</w:t>
      </w:r>
    </w:p>
    <w:p w:rsidR="00146B2C" w:rsidRDefault="00146B2C">
      <w:pPr>
        <w:pStyle w:val="a7"/>
        <w:ind w:left="1170"/>
        <w:rPr>
          <w:b/>
          <w:sz w:val="28"/>
          <w:szCs w:val="28"/>
        </w:rPr>
      </w:pPr>
    </w:p>
    <w:p w:rsidR="00146B2C" w:rsidRDefault="00430D82">
      <w:pPr>
        <w:pStyle w:val="a7"/>
        <w:ind w:left="117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Подведение итогов и награждение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sz w:val="28"/>
          <w:szCs w:val="28"/>
        </w:rPr>
        <w:t>Участники Конкурса, занявшие 1-е, 2-е и 3-е место, награждаются дипломами победителей и призеров Конкурса.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</w:t>
      </w:r>
      <w:r>
        <w:rPr>
          <w:sz w:val="28"/>
          <w:szCs w:val="28"/>
        </w:rPr>
        <w:t xml:space="preserve">Участникам Конкурса, не занявшим призовые места,  вручаются сертификаты </w:t>
      </w:r>
      <w:r>
        <w:rPr>
          <w:sz w:val="28"/>
          <w:szCs w:val="28"/>
        </w:rPr>
        <w:t>участников в электронном виде</w:t>
      </w:r>
      <w:r>
        <w:rPr>
          <w:sz w:val="28"/>
          <w:szCs w:val="28"/>
        </w:rPr>
        <w:t xml:space="preserve">. </w:t>
      </w:r>
    </w:p>
    <w:p w:rsidR="00146B2C" w:rsidRDefault="00430D82">
      <w:pPr>
        <w:pStyle w:val="a7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sz w:val="28"/>
          <w:szCs w:val="28"/>
        </w:rPr>
        <w:t>Сертификаты направляются участникам в электронном виде в двухнедельный срок после окончания Конкурса.</w:t>
      </w:r>
    </w:p>
    <w:p w:rsidR="00146B2C" w:rsidRDefault="00146B2C">
      <w:pPr>
        <w:jc w:val="both"/>
        <w:rPr>
          <w:sz w:val="28"/>
          <w:szCs w:val="28"/>
        </w:rPr>
      </w:pPr>
    </w:p>
    <w:p w:rsidR="00146B2C" w:rsidRDefault="00430D82">
      <w:pPr>
        <w:pStyle w:val="a7"/>
        <w:numPr>
          <w:ilvl w:val="0"/>
          <w:numId w:val="5"/>
        </w:numPr>
        <w:ind w:left="0" w:firstLineChars="214" w:firstLine="602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Контактная информация</w:t>
      </w:r>
    </w:p>
    <w:p w:rsidR="00146B2C" w:rsidRDefault="00430D82">
      <w:pPr>
        <w:ind w:firstLineChars="214" w:firstLine="599"/>
        <w:jc w:val="both"/>
        <w:rPr>
          <w:sz w:val="28"/>
          <w:szCs w:val="44"/>
        </w:rPr>
      </w:pPr>
      <w:r>
        <w:rPr>
          <w:sz w:val="28"/>
          <w:szCs w:val="44"/>
        </w:rPr>
        <w:t>Белых Екатерина Васильевна, заместитель директора по воспитательной работе МБОУ ДО «ЦДО».</w:t>
      </w:r>
    </w:p>
    <w:p w:rsidR="00146B2C" w:rsidRDefault="00430D82">
      <w:pPr>
        <w:ind w:firstLineChars="214" w:firstLine="599"/>
        <w:jc w:val="both"/>
        <w:rPr>
          <w:sz w:val="28"/>
          <w:szCs w:val="44"/>
        </w:rPr>
      </w:pPr>
      <w:r>
        <w:rPr>
          <w:sz w:val="28"/>
          <w:szCs w:val="44"/>
        </w:rPr>
        <w:t>Шиль</w:t>
      </w:r>
      <w:r>
        <w:rPr>
          <w:sz w:val="28"/>
          <w:szCs w:val="44"/>
        </w:rPr>
        <w:t>никовская</w:t>
      </w:r>
      <w:r w:rsidRPr="003532ED">
        <w:rPr>
          <w:sz w:val="28"/>
          <w:szCs w:val="44"/>
        </w:rPr>
        <w:t xml:space="preserve"> Екатерина Алексеевна</w:t>
      </w:r>
      <w:r>
        <w:rPr>
          <w:sz w:val="28"/>
          <w:szCs w:val="44"/>
        </w:rPr>
        <w:t>, педагог-организатор МБОУ ДО «ЦДО».</w:t>
      </w:r>
    </w:p>
    <w:p w:rsidR="00146B2C" w:rsidRDefault="00430D82">
      <w:pPr>
        <w:ind w:firstLineChars="214" w:firstLine="599"/>
        <w:jc w:val="both"/>
        <w:rPr>
          <w:sz w:val="28"/>
          <w:szCs w:val="44"/>
        </w:rPr>
      </w:pPr>
      <w:r>
        <w:rPr>
          <w:sz w:val="28"/>
          <w:szCs w:val="44"/>
        </w:rPr>
        <w:t>Тел. (881738)2-29-07</w:t>
      </w:r>
    </w:p>
    <w:p w:rsidR="00146B2C" w:rsidRDefault="00146B2C">
      <w:pPr>
        <w:ind w:firstLineChars="214" w:firstLine="599"/>
        <w:jc w:val="both"/>
        <w:rPr>
          <w:sz w:val="28"/>
          <w:szCs w:val="44"/>
        </w:rPr>
      </w:pPr>
    </w:p>
    <w:p w:rsidR="00146B2C" w:rsidRDefault="00146B2C">
      <w:pPr>
        <w:ind w:firstLineChars="214" w:firstLine="599"/>
        <w:jc w:val="both"/>
        <w:rPr>
          <w:sz w:val="28"/>
          <w:szCs w:val="44"/>
        </w:rPr>
        <w:sectPr w:rsidR="00146B2C">
          <w:pgSz w:w="11906" w:h="16838"/>
          <w:pgMar w:top="1134" w:right="850" w:bottom="1134" w:left="1701" w:header="708" w:footer="708" w:gutter="0"/>
          <w:cols w:space="720"/>
        </w:sectPr>
      </w:pPr>
    </w:p>
    <w:p w:rsidR="00146B2C" w:rsidRDefault="00430D8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46B2C" w:rsidRDefault="00430D8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146B2C" w:rsidRDefault="00430D8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участие в 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r w:rsidR="00957471">
        <w:rPr>
          <w:b/>
          <w:sz w:val="28"/>
          <w:szCs w:val="28"/>
        </w:rPr>
        <w:t>этапе областного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исследовательских работ по краеведению </w:t>
      </w:r>
    </w:p>
    <w:p w:rsidR="00146B2C" w:rsidRDefault="00430D82">
      <w:pPr>
        <w:widowControl w:val="0"/>
        <w:autoSpaceDE w:val="0"/>
        <w:autoSpaceDN w:val="0"/>
        <w:ind w:lef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«Первое открытие»</w:t>
      </w:r>
    </w:p>
    <w:p w:rsidR="00146B2C" w:rsidRDefault="00146B2C">
      <w:pPr>
        <w:widowControl w:val="0"/>
        <w:autoSpaceDE w:val="0"/>
        <w:autoSpaceDN w:val="0"/>
        <w:ind w:left="102"/>
        <w:jc w:val="center"/>
        <w:rPr>
          <w:b/>
          <w:sz w:val="28"/>
          <w:szCs w:val="28"/>
        </w:rPr>
      </w:pPr>
    </w:p>
    <w:p w:rsidR="00146B2C" w:rsidRDefault="00430D82">
      <w:pPr>
        <w:widowControl w:val="0"/>
        <w:autoSpaceDE w:val="0"/>
        <w:autoSpaceDN w:val="0"/>
        <w:ind w:left="102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образовательная организация</w:t>
      </w:r>
    </w:p>
    <w:p w:rsidR="00146B2C" w:rsidRDefault="00146B2C">
      <w:pPr>
        <w:widowControl w:val="0"/>
        <w:autoSpaceDE w:val="0"/>
        <w:autoSpaceDN w:val="0"/>
        <w:ind w:left="102"/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10"/>
        <w:gridCol w:w="2004"/>
        <w:gridCol w:w="2855"/>
        <w:gridCol w:w="1852"/>
        <w:gridCol w:w="1545"/>
        <w:gridCol w:w="1247"/>
        <w:gridCol w:w="1756"/>
      </w:tblGrid>
      <w:tr w:rsidR="00146B2C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</w:tr>
      <w:tr w:rsidR="00146B2C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ФИО участника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Возраст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Название</w:t>
            </w:r>
            <w:r>
              <w:rPr>
                <w:color w:val="000000"/>
                <w:sz w:val="28"/>
                <w:szCs w:val="28"/>
                <w:lang w:val="en-US" w:bidi="ru-RU"/>
              </w:rPr>
              <w:t xml:space="preserve"> секции/</w:t>
            </w:r>
            <w:r>
              <w:rPr>
                <w:color w:val="000000"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430D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Электронная почта</w:t>
            </w:r>
          </w:p>
        </w:tc>
      </w:tr>
      <w:tr w:rsidR="00146B2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146B2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2C" w:rsidRDefault="00146B2C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46B2C" w:rsidRDefault="00146B2C">
      <w:pPr>
        <w:widowControl w:val="0"/>
        <w:autoSpaceDE w:val="0"/>
        <w:autoSpaceDN w:val="0"/>
        <w:ind w:left="102"/>
        <w:jc w:val="center"/>
        <w:rPr>
          <w:b/>
          <w:color w:val="000000"/>
          <w:sz w:val="28"/>
          <w:szCs w:val="28"/>
          <w:lang w:bidi="ru-RU"/>
        </w:rPr>
      </w:pPr>
    </w:p>
    <w:p w:rsidR="00146B2C" w:rsidRDefault="00430D82">
      <w:pPr>
        <w:widowControl w:val="0"/>
        <w:autoSpaceDE w:val="0"/>
        <w:autoSpaceDN w:val="0"/>
        <w:ind w:left="1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образовательной организации   </w:t>
      </w:r>
    </w:p>
    <w:p w:rsidR="00146B2C" w:rsidRDefault="00430D82">
      <w:pPr>
        <w:widowControl w:val="0"/>
        <w:autoSpaceDE w:val="0"/>
        <w:autoSpaceDN w:val="0"/>
        <w:ind w:left="1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</w:t>
      </w:r>
    </w:p>
    <w:p w:rsidR="00146B2C" w:rsidRDefault="00430D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______________2023 г.              ______________________________</w:t>
      </w:r>
    </w:p>
    <w:p w:rsidR="00146B2C" w:rsidRDefault="00430D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(Ф.И.О. полностью, подпись)</w:t>
      </w:r>
    </w:p>
    <w:p w:rsidR="00146B2C" w:rsidRDefault="00146B2C">
      <w:pPr>
        <w:ind w:firstLine="709"/>
        <w:rPr>
          <w:sz w:val="28"/>
          <w:szCs w:val="28"/>
        </w:rPr>
      </w:pPr>
    </w:p>
    <w:p w:rsidR="00146B2C" w:rsidRDefault="00146B2C">
      <w:pPr>
        <w:widowControl w:val="0"/>
        <w:autoSpaceDE w:val="0"/>
        <w:autoSpaceDN w:val="0"/>
        <w:rPr>
          <w:color w:val="000000"/>
          <w:sz w:val="28"/>
          <w:szCs w:val="28"/>
          <w:lang w:bidi="ru-RU"/>
        </w:rPr>
      </w:pPr>
    </w:p>
    <w:p w:rsidR="00146B2C" w:rsidRDefault="00430D82">
      <w:pPr>
        <w:spacing w:after="36" w:line="253" w:lineRule="auto"/>
        <w:ind w:left="-142" w:right="161" w:firstLine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Данной заявкой я подтверждаю свое участие в конкурсе и даю МБОУ ДО «ЦДО» согласие на </w:t>
      </w:r>
      <w:r>
        <w:rPr>
          <w:color w:val="000000"/>
          <w:sz w:val="28"/>
          <w:szCs w:val="28"/>
        </w:rPr>
        <w:t>обработку персональных данных и безвозмездное использование представленных мной конкурсных материалов.</w:t>
      </w:r>
    </w:p>
    <w:p w:rsidR="00146B2C" w:rsidRDefault="00146B2C">
      <w:pPr>
        <w:ind w:firstLine="709"/>
        <w:rPr>
          <w:sz w:val="28"/>
          <w:szCs w:val="28"/>
        </w:rPr>
      </w:pPr>
    </w:p>
    <w:p w:rsidR="00146B2C" w:rsidRDefault="00146B2C">
      <w:pPr>
        <w:ind w:firstLine="709"/>
        <w:rPr>
          <w:sz w:val="28"/>
          <w:szCs w:val="28"/>
        </w:rPr>
        <w:sectPr w:rsidR="00146B2C">
          <w:pgSz w:w="16838" w:h="11906" w:orient="landscape"/>
          <w:pgMar w:top="1418" w:right="1276" w:bottom="567" w:left="1135" w:header="0" w:footer="0" w:gutter="0"/>
          <w:cols w:space="720"/>
          <w:docGrid w:linePitch="360"/>
        </w:sectPr>
      </w:pPr>
    </w:p>
    <w:p w:rsidR="003532ED" w:rsidRDefault="003532ED" w:rsidP="003532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</w:t>
      </w:r>
    </w:p>
    <w:p w:rsidR="003532ED" w:rsidRDefault="003532ED" w:rsidP="003532ED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957471" w:rsidRDefault="00957471" w:rsidP="00957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12.10.2023 № 338-ОД  </w:t>
      </w:r>
    </w:p>
    <w:p w:rsidR="00146B2C" w:rsidRDefault="00146B2C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муниципального этапа </w:t>
      </w:r>
      <w:r>
        <w:rPr>
          <w:b/>
          <w:sz w:val="28"/>
          <w:szCs w:val="28"/>
        </w:rPr>
        <w:t>областного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</w:t>
      </w:r>
    </w:p>
    <w:p w:rsidR="00146B2C" w:rsidRDefault="0043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исследовательских работ по краеведению </w:t>
      </w:r>
    </w:p>
    <w:p w:rsidR="00146B2C" w:rsidRDefault="00430D82">
      <w:pPr>
        <w:pStyle w:val="a7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«Первое открытие»</w:t>
      </w:r>
    </w:p>
    <w:p w:rsidR="00146B2C" w:rsidRDefault="00146B2C">
      <w:pPr>
        <w:pStyle w:val="a7"/>
        <w:ind w:left="0"/>
        <w:rPr>
          <w:b/>
          <w:sz w:val="28"/>
          <w:szCs w:val="28"/>
        </w:rPr>
      </w:pPr>
    </w:p>
    <w:p w:rsidR="00146B2C" w:rsidRDefault="00430D82">
      <w:pPr>
        <w:shd w:val="clear" w:color="auto" w:fill="FFFFFF"/>
        <w:ind w:firstLineChars="214" w:firstLine="602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Колесова Любовь Анатольевна - главный библиотекарь м</w:t>
      </w:r>
      <w:r>
        <w:rPr>
          <w:color w:val="000000" w:themeColor="text1"/>
          <w:sz w:val="28"/>
          <w:szCs w:val="28"/>
          <w:shd w:val="clear" w:color="auto" w:fill="FFFFFF"/>
        </w:rPr>
        <w:t>униципального казённого учреждения культуры "Великоустюгская централизованная библиотечная система"</w:t>
      </w:r>
    </w:p>
    <w:p w:rsidR="00146B2C" w:rsidRDefault="00430D82">
      <w:pPr>
        <w:shd w:val="clear" w:color="auto" w:fill="FFFFFF"/>
        <w:ind w:firstLineChars="214" w:firstLine="602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Баракова</w:t>
      </w:r>
      <w:r>
        <w:rPr>
          <w:color w:val="000000" w:themeColor="text1"/>
          <w:sz w:val="28"/>
          <w:szCs w:val="28"/>
        </w:rPr>
        <w:t xml:space="preserve"> Татьяна </w:t>
      </w:r>
      <w:r w:rsidR="003532ED">
        <w:rPr>
          <w:color w:val="000000" w:themeColor="text1"/>
          <w:sz w:val="28"/>
          <w:szCs w:val="28"/>
        </w:rPr>
        <w:t>Николаевна –</w:t>
      </w:r>
      <w:r>
        <w:rPr>
          <w:color w:val="000000" w:themeColor="text1"/>
          <w:sz w:val="28"/>
          <w:szCs w:val="28"/>
        </w:rPr>
        <w:t xml:space="preserve"> менеджер Управления образования администрации Великоустюгского муниципального округа.</w:t>
      </w:r>
    </w:p>
    <w:p w:rsidR="00146B2C" w:rsidRDefault="00430D82">
      <w:pPr>
        <w:shd w:val="clear" w:color="auto" w:fill="FFFFFF"/>
        <w:ind w:firstLineChars="214" w:firstLine="602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 xml:space="preserve"> Вологина Ирина Геннадьевна - научный сотрудник информационно-просветительского отдела Великоустюгского историко-архитектурного и художественного музея – заповедника.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46B2C" w:rsidRDefault="00146B2C">
      <w:pPr>
        <w:pStyle w:val="a7"/>
        <w:ind w:left="0" w:firstLineChars="214" w:firstLine="602"/>
        <w:jc w:val="both"/>
        <w:rPr>
          <w:b/>
          <w:sz w:val="28"/>
          <w:szCs w:val="28"/>
        </w:rPr>
      </w:pPr>
    </w:p>
    <w:p w:rsidR="00146B2C" w:rsidRDefault="00146B2C">
      <w:pPr>
        <w:pStyle w:val="a7"/>
        <w:ind w:left="0" w:firstLineChars="214" w:firstLine="602"/>
        <w:jc w:val="both"/>
        <w:rPr>
          <w:b/>
          <w:sz w:val="28"/>
          <w:szCs w:val="28"/>
        </w:rPr>
      </w:pPr>
    </w:p>
    <w:p w:rsidR="00146B2C" w:rsidRDefault="00146B2C">
      <w:pPr>
        <w:pStyle w:val="a7"/>
        <w:ind w:left="0"/>
        <w:rPr>
          <w:b/>
          <w:sz w:val="28"/>
          <w:szCs w:val="28"/>
        </w:rPr>
      </w:pPr>
    </w:p>
    <w:p w:rsidR="00146B2C" w:rsidRDefault="00146B2C">
      <w:pPr>
        <w:pStyle w:val="a7"/>
        <w:ind w:left="0"/>
        <w:rPr>
          <w:sz w:val="28"/>
          <w:szCs w:val="28"/>
        </w:rPr>
      </w:pPr>
    </w:p>
    <w:p w:rsidR="00146B2C" w:rsidRDefault="00146B2C">
      <w:pPr>
        <w:pStyle w:val="a7"/>
        <w:ind w:left="0"/>
        <w:rPr>
          <w:sz w:val="28"/>
          <w:szCs w:val="28"/>
        </w:rPr>
      </w:pPr>
    </w:p>
    <w:sectPr w:rsidR="0014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82" w:rsidRDefault="00430D82">
      <w:r>
        <w:separator/>
      </w:r>
    </w:p>
  </w:endnote>
  <w:endnote w:type="continuationSeparator" w:id="0">
    <w:p w:rsidR="00430D82" w:rsidRDefault="0043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82" w:rsidRDefault="00430D82">
      <w:r>
        <w:separator/>
      </w:r>
    </w:p>
  </w:footnote>
  <w:footnote w:type="continuationSeparator" w:id="0">
    <w:p w:rsidR="00430D82" w:rsidRDefault="0043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DAB"/>
    <w:multiLevelType w:val="multilevel"/>
    <w:tmpl w:val="229B5DAB"/>
    <w:lvl w:ilvl="0">
      <w:start w:val="1"/>
      <w:numFmt w:val="decimal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FC1D61"/>
    <w:multiLevelType w:val="multilevel"/>
    <w:tmpl w:val="2BFC1D6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B480F8"/>
    <w:multiLevelType w:val="singleLevel"/>
    <w:tmpl w:val="2EB480F8"/>
    <w:lvl w:ilvl="0">
      <w:start w:val="9"/>
      <w:numFmt w:val="decimal"/>
      <w:suff w:val="space"/>
      <w:lvlText w:val="%1."/>
      <w:lvlJc w:val="left"/>
    </w:lvl>
  </w:abstractNum>
  <w:abstractNum w:abstractNumId="3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4985" w:hanging="720"/>
      </w:pPr>
    </w:lvl>
    <w:lvl w:ilvl="2">
      <w:start w:val="1"/>
      <w:numFmt w:val="decimal"/>
      <w:lvlText w:val="%1.%2.%3."/>
      <w:lvlJc w:val="left"/>
      <w:pPr>
        <w:ind w:left="6414" w:hanging="720"/>
      </w:pPr>
    </w:lvl>
    <w:lvl w:ilvl="3">
      <w:start w:val="1"/>
      <w:numFmt w:val="decimal"/>
      <w:lvlText w:val="%1.%2.%3.%4."/>
      <w:lvlJc w:val="left"/>
      <w:pPr>
        <w:ind w:left="8203" w:hanging="1080"/>
      </w:pPr>
    </w:lvl>
    <w:lvl w:ilvl="4">
      <w:start w:val="1"/>
      <w:numFmt w:val="decimal"/>
      <w:lvlText w:val="%1.%2.%3.%4.%5."/>
      <w:lvlJc w:val="left"/>
      <w:pPr>
        <w:ind w:left="9632" w:hanging="1080"/>
      </w:pPr>
    </w:lvl>
    <w:lvl w:ilvl="5">
      <w:start w:val="1"/>
      <w:numFmt w:val="decimal"/>
      <w:lvlText w:val="%1.%2.%3.%4.%5.%6."/>
      <w:lvlJc w:val="left"/>
      <w:pPr>
        <w:ind w:left="11421" w:hanging="1440"/>
      </w:pPr>
    </w:lvl>
    <w:lvl w:ilvl="6">
      <w:start w:val="1"/>
      <w:numFmt w:val="decimal"/>
      <w:lvlText w:val="%1.%2.%3.%4.%5.%6.%7."/>
      <w:lvlJc w:val="left"/>
      <w:pPr>
        <w:ind w:left="13210" w:hanging="1800"/>
      </w:pPr>
    </w:lvl>
    <w:lvl w:ilvl="7">
      <w:start w:val="1"/>
      <w:numFmt w:val="decimal"/>
      <w:lvlText w:val="%1.%2.%3.%4.%5.%6.%7.%8."/>
      <w:lvlJc w:val="left"/>
      <w:pPr>
        <w:ind w:left="14639" w:hanging="1800"/>
      </w:pPr>
    </w:lvl>
    <w:lvl w:ilvl="8">
      <w:start w:val="1"/>
      <w:numFmt w:val="decimal"/>
      <w:lvlText w:val="%1.%2.%3.%4.%5.%6.%7.%8.%9."/>
      <w:lvlJc w:val="left"/>
      <w:pPr>
        <w:ind w:left="16428" w:hanging="21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7C"/>
    <w:rsid w:val="00071300"/>
    <w:rsid w:val="000B2E7A"/>
    <w:rsid w:val="000D4EF3"/>
    <w:rsid w:val="00146B2C"/>
    <w:rsid w:val="00160225"/>
    <w:rsid w:val="0020197C"/>
    <w:rsid w:val="002050E1"/>
    <w:rsid w:val="00266E72"/>
    <w:rsid w:val="002B0BEC"/>
    <w:rsid w:val="002F7C49"/>
    <w:rsid w:val="003532ED"/>
    <w:rsid w:val="00376F45"/>
    <w:rsid w:val="00382A90"/>
    <w:rsid w:val="003C6E48"/>
    <w:rsid w:val="00415167"/>
    <w:rsid w:val="00430D82"/>
    <w:rsid w:val="004C167A"/>
    <w:rsid w:val="00501909"/>
    <w:rsid w:val="0068098B"/>
    <w:rsid w:val="006C2C61"/>
    <w:rsid w:val="006D70D2"/>
    <w:rsid w:val="006E00E1"/>
    <w:rsid w:val="006E2138"/>
    <w:rsid w:val="00717DCB"/>
    <w:rsid w:val="007664AC"/>
    <w:rsid w:val="007C3EEC"/>
    <w:rsid w:val="007F31A2"/>
    <w:rsid w:val="0082300B"/>
    <w:rsid w:val="00830B1F"/>
    <w:rsid w:val="00956CD3"/>
    <w:rsid w:val="00957471"/>
    <w:rsid w:val="00983982"/>
    <w:rsid w:val="00996F7C"/>
    <w:rsid w:val="009A2DB2"/>
    <w:rsid w:val="009C3440"/>
    <w:rsid w:val="00AF55EC"/>
    <w:rsid w:val="00BA4611"/>
    <w:rsid w:val="00D76920"/>
    <w:rsid w:val="00DA2543"/>
    <w:rsid w:val="00E00CA4"/>
    <w:rsid w:val="00E46869"/>
    <w:rsid w:val="00E55809"/>
    <w:rsid w:val="00EF7FE0"/>
    <w:rsid w:val="00F22BEE"/>
    <w:rsid w:val="00F23E26"/>
    <w:rsid w:val="00F44DAC"/>
    <w:rsid w:val="00F7650B"/>
    <w:rsid w:val="00F8782F"/>
    <w:rsid w:val="15A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F5087-DAED-468F-B813-EA5B46B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71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nauchnaya_i_nauchno_populyarnaya_literatu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avtor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476E-05B9-41BF-A1EC-D4C33127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2023-10-12T08:52:00Z</cp:lastPrinted>
  <dcterms:created xsi:type="dcterms:W3CDTF">2023-10-12T08:53:00Z</dcterms:created>
  <dcterms:modified xsi:type="dcterms:W3CDTF">2023-10-12T08:53:00Z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C8FB5B7DAAD54F1C87983E38C7D4C0CD_13</vt:lpwstr>
  </property>
</Properties>
</file>